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right="140" w:hanging="0"/>
        <w:jc w:val="center"/>
        <w:rPr/>
      </w:pPr>
      <w:r>
        <w:drawing>
          <wp:anchor behindDoc="0" distT="0" distB="0" distL="18415" distR="1270" simplePos="0" locked="0" layoutInCell="1" allowOverlap="1" relativeHeight="2">
            <wp:simplePos x="0" y="0"/>
            <wp:positionH relativeFrom="page">
              <wp:posOffset>3843020</wp:posOffset>
            </wp:positionH>
            <wp:positionV relativeFrom="page">
              <wp:posOffset>209550</wp:posOffset>
            </wp:positionV>
            <wp:extent cx="438150" cy="619125"/>
            <wp:effectExtent l="0" t="0" r="0" b="0"/>
            <wp:wrapTopAndBottom/>
            <wp:docPr id="1" name="Зображення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12"/>
          <w:szCs w:val="12"/>
        </w:rPr>
        <w:tab/>
      </w:r>
    </w:p>
    <w:p>
      <w:pPr>
        <w:pStyle w:val="Normal"/>
        <w:ind w:right="140" w:hanging="0"/>
        <w:jc w:val="center"/>
        <w:rPr/>
      </w:pPr>
      <w:r>
        <w:rPr>
          <w:b/>
          <w:sz w:val="28"/>
          <w:szCs w:val="28"/>
        </w:rPr>
        <w:t>РЕШЕТИЛІВСЬКА МІСЬКА РАДА</w:t>
      </w:r>
    </w:p>
    <w:p>
      <w:pPr>
        <w:pStyle w:val="Normal"/>
        <w:ind w:right="140" w:hanging="0"/>
        <w:jc w:val="center"/>
        <w:rPr/>
      </w:pPr>
      <w:r>
        <w:rPr>
          <w:b/>
          <w:sz w:val="28"/>
          <w:szCs w:val="28"/>
        </w:rPr>
        <w:t>ПОЛТАВСЬКОЇ ОБЛАСТІ</w:t>
      </w:r>
    </w:p>
    <w:p>
      <w:pPr>
        <w:pStyle w:val="Normal"/>
        <w:ind w:right="140" w:hanging="0"/>
        <w:jc w:val="center"/>
        <w:rPr/>
      </w:pPr>
      <w:r>
        <w:rPr>
          <w:b/>
          <w:sz w:val="28"/>
          <w:szCs w:val="28"/>
        </w:rPr>
        <w:t>(друга</w:t>
      </w:r>
      <w:r>
        <w:rPr>
          <w:b/>
          <w:bCs/>
          <w:sz w:val="28"/>
          <w:szCs w:val="28"/>
        </w:rPr>
        <w:t xml:space="preserve"> сесія восьмого</w:t>
      </w:r>
      <w:r>
        <w:rPr>
          <w:b/>
          <w:sz w:val="28"/>
          <w:szCs w:val="28"/>
        </w:rPr>
        <w:t xml:space="preserve"> скликання)</w:t>
      </w:r>
    </w:p>
    <w:p>
      <w:pPr>
        <w:pStyle w:val="Normal"/>
        <w:ind w:right="140" w:hanging="0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ind w:right="140" w:hanging="0"/>
        <w:jc w:val="center"/>
        <w:rPr/>
      </w:pPr>
      <w:r>
        <w:rPr>
          <w:b/>
          <w:bCs/>
          <w:sz w:val="28"/>
          <w:szCs w:val="28"/>
        </w:rPr>
        <w:t>РІШЕННЯ</w:t>
      </w:r>
    </w:p>
    <w:p>
      <w:pPr>
        <w:pStyle w:val="111"/>
        <w:ind w:right="140" w:hanging="0"/>
        <w:jc w:val="left"/>
        <w:rPr>
          <w:b/>
          <w:b/>
          <w:bCs/>
        </w:rPr>
      </w:pPr>
      <w:r>
        <w:rPr>
          <w:b/>
          <w:bCs/>
        </w:rPr>
      </w:r>
    </w:p>
    <w:p>
      <w:pPr>
        <w:pStyle w:val="111"/>
        <w:ind w:right="57" w:hanging="0"/>
        <w:jc w:val="left"/>
        <w:rPr/>
      </w:pPr>
      <w:r>
        <w:rPr>
          <w:bCs/>
        </w:rPr>
        <w:t xml:space="preserve">30  грудня  2020 року                                                                              </w:t>
      </w:r>
      <w:bookmarkStart w:id="0" w:name="__DdeLink__1532_3164141322"/>
      <w:r>
        <w:rPr>
          <w:bCs/>
        </w:rPr>
        <w:t xml:space="preserve">№ </w:t>
      </w:r>
      <w:r>
        <w:rPr>
          <w:bCs/>
        </w:rPr>
        <w:t>76</w:t>
      </w:r>
      <w:r>
        <w:rPr>
          <w:bCs/>
        </w:rPr>
        <w:t>-2-</w:t>
      </w:r>
      <w:r>
        <w:rPr>
          <w:bCs/>
          <w:lang w:val="en-US"/>
        </w:rPr>
        <w:t>VII</w:t>
      </w:r>
      <w:bookmarkEnd w:id="0"/>
      <w:r>
        <w:rPr>
          <w:bCs/>
          <w:lang w:val="en-US"/>
        </w:rPr>
        <w:t>I</w:t>
      </w:r>
    </w:p>
    <w:p>
      <w:pPr>
        <w:pStyle w:val="Normal"/>
        <w:ind w:right="140" w:hanging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right="140" w:hang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Про  внесення  змін  до  договору </w:t>
      </w:r>
    </w:p>
    <w:p>
      <w:pPr>
        <w:pStyle w:val="Normal"/>
        <w:ind w:right="140" w:hanging="0"/>
        <w:jc w:val="both"/>
        <w:rPr/>
      </w:pPr>
      <w:r>
        <w:rPr>
          <w:bCs/>
          <w:sz w:val="28"/>
          <w:szCs w:val="28"/>
        </w:rPr>
        <w:t>оренди землі від 27.12.2012 року</w:t>
      </w:r>
    </w:p>
    <w:p>
      <w:pPr>
        <w:pStyle w:val="Normal"/>
        <w:ind w:right="140" w:hanging="0"/>
        <w:jc w:val="both"/>
        <w:rPr/>
      </w:pPr>
      <w:bookmarkStart w:id="1" w:name="__DdeLink__170_3931478965"/>
      <w:r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</w:rPr>
        <w:t>532420004004</w:t>
      </w:r>
      <w:bookmarkEnd w:id="1"/>
      <w:r>
        <w:rPr>
          <w:bCs/>
          <w:sz w:val="28"/>
          <w:szCs w:val="28"/>
        </w:rPr>
        <w:t>495 на земельну</w:t>
      </w:r>
    </w:p>
    <w:p>
      <w:pPr>
        <w:pStyle w:val="Normal"/>
        <w:ind w:right="140" w:hanging="0"/>
        <w:jc w:val="both"/>
        <w:rPr/>
      </w:pPr>
      <w:r>
        <w:rPr>
          <w:bCs/>
          <w:sz w:val="28"/>
          <w:szCs w:val="28"/>
        </w:rPr>
        <w:t>ділянку з кадастровим номером</w:t>
      </w:r>
    </w:p>
    <w:p>
      <w:pPr>
        <w:pStyle w:val="Normal"/>
        <w:ind w:right="140" w:hang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5324285000</w:t>
      </w:r>
      <w:r>
        <w:rPr>
          <w:bCs/>
          <w:color w:val="auto"/>
          <w:sz w:val="28"/>
          <w:szCs w:val="28"/>
        </w:rPr>
        <w:t>:00:004:0129</w:t>
      </w:r>
    </w:p>
    <w:p>
      <w:pPr>
        <w:pStyle w:val="Normal"/>
        <w:ind w:right="140" w:hang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</w:r>
    </w:p>
    <w:p>
      <w:pPr>
        <w:pStyle w:val="Normal"/>
        <w:ind w:firstLine="737"/>
        <w:jc w:val="both"/>
        <w:rPr/>
      </w:pPr>
      <w:r>
        <w:rPr>
          <w:sz w:val="28"/>
          <w:szCs w:val="28"/>
        </w:rPr>
        <w:t>Керуючись  Земельним  кодексом  України,  законами  України „Про місцеве самоврядування в Україні”,  „Про землеустрій”,  „Про державний земельний кадастр”, „Про внесення змін до деяких законодавчих актів України щодо вирішення питання колективної власності на землю, удосконалення правил землекористування у масивах земель сільськогосподарського призначення, запобігання рейдерству та стимулювання зрошення в Україні”, „Про порядок виділення в натурі (на місцевості) земельних ділянок власникам земельних часток (паїв)”, розглянувши клопотання ТОВ «НІБУЛОН» від 07.12.2020 №349/115/2-20, щодо внесення змін до договору оренди</w:t>
      </w:r>
      <w:bookmarkStart w:id="2" w:name="_GoBack"/>
      <w:bookmarkEnd w:id="2"/>
      <w:r>
        <w:rPr>
          <w:sz w:val="28"/>
          <w:szCs w:val="28"/>
        </w:rPr>
        <w:t>, Решетилівська міська рада</w:t>
      </w:r>
    </w:p>
    <w:p>
      <w:pPr>
        <w:pStyle w:val="Normal"/>
        <w:tabs>
          <w:tab w:val="clear" w:pos="708"/>
          <w:tab w:val="left" w:pos="709" w:leader="none"/>
        </w:tabs>
        <w:ind w:right="140" w:hanging="0"/>
        <w:jc w:val="both"/>
        <w:rPr>
          <w:color w:val="auto"/>
          <w:sz w:val="28"/>
          <w:szCs w:val="28"/>
        </w:rPr>
      </w:pPr>
      <w:r>
        <w:rPr>
          <w:b/>
          <w:bCs/>
          <w:sz w:val="28"/>
          <w:szCs w:val="28"/>
        </w:rPr>
        <w:t>ВИРІШИЛА:</w:t>
      </w:r>
      <w:r>
        <w:rPr>
          <w:color w:val="auto"/>
          <w:sz w:val="28"/>
          <w:szCs w:val="28"/>
        </w:rPr>
        <w:t xml:space="preserve">  </w:t>
      </w:r>
    </w:p>
    <w:p>
      <w:pPr>
        <w:pStyle w:val="Normal"/>
        <w:tabs>
          <w:tab w:val="clear" w:pos="708"/>
          <w:tab w:val="left" w:pos="709" w:leader="none"/>
          <w:tab w:val="left" w:pos="6521" w:leader="none"/>
          <w:tab w:val="left" w:pos="9750" w:leader="none"/>
        </w:tabs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</w:r>
    </w:p>
    <w:p>
      <w:pPr>
        <w:pStyle w:val="Normal"/>
        <w:tabs>
          <w:tab w:val="clear" w:pos="708"/>
          <w:tab w:val="left" w:pos="709" w:leader="none"/>
          <w:tab w:val="left" w:pos="6521" w:leader="none"/>
          <w:tab w:val="left" w:pos="9750" w:leader="none"/>
        </w:tabs>
        <w:ind w:firstLine="709"/>
        <w:jc w:val="both"/>
        <w:rPr/>
      </w:pPr>
      <w:r>
        <w:rPr>
          <w:color w:val="auto"/>
          <w:sz w:val="28"/>
          <w:szCs w:val="28"/>
        </w:rPr>
        <w:t xml:space="preserve">1. Внести    зміни    до   договору   оренди   землі   від   27.12.2012   року </w:t>
      </w:r>
      <w:r>
        <w:rPr>
          <w:bCs/>
          <w:color w:val="auto"/>
          <w:sz w:val="28"/>
          <w:szCs w:val="28"/>
        </w:rPr>
        <w:t>№ 532420004004495</w:t>
      </w:r>
      <w:r>
        <w:rPr>
          <w:color w:val="auto"/>
          <w:sz w:val="28"/>
          <w:szCs w:val="28"/>
        </w:rPr>
        <w:t xml:space="preserve"> (зі змінами) укладеного між Решетилівською районною державною адміністрацією та ТОВ СП «НІБУЛОН», зареєстрованого відділом Держземагенства Решетилівського району, а саме:</w:t>
      </w:r>
    </w:p>
    <w:p>
      <w:pPr>
        <w:pStyle w:val="Normal"/>
        <w:tabs>
          <w:tab w:val="clear" w:pos="708"/>
          <w:tab w:val="left" w:pos="709" w:leader="none"/>
          <w:tab w:val="left" w:pos="6521" w:leader="none"/>
          <w:tab w:val="left" w:pos="9750" w:leader="none"/>
        </w:tabs>
        <w:ind w:firstLine="709"/>
        <w:jc w:val="both"/>
        <w:rPr/>
      </w:pPr>
      <w:r>
        <w:rPr>
          <w:color w:val="auto"/>
          <w:sz w:val="28"/>
          <w:szCs w:val="28"/>
        </w:rPr>
        <w:t>1) в частині зміни Орендодавця земельної ділянки з Решетилівської районної державної адміністрації Полтавської області на Решетилівську міську раду (юридична адреса</w:t>
      </w:r>
      <w:r>
        <w:rPr>
          <w:bCs/>
          <w:color w:val="auto"/>
          <w:sz w:val="28"/>
          <w:szCs w:val="28"/>
        </w:rPr>
        <w:t>: Полтавська область, м. Решетилівська, вул. Покровська, 14, код ЄДРПОУ 21044065);</w:t>
      </w:r>
    </w:p>
    <w:p>
      <w:pPr>
        <w:pStyle w:val="Normal"/>
        <w:tabs>
          <w:tab w:val="clear" w:pos="708"/>
          <w:tab w:val="left" w:pos="675" w:leader="none"/>
        </w:tabs>
        <w:ind w:firstLine="709"/>
        <w:jc w:val="both"/>
        <w:rPr/>
      </w:pPr>
      <w:r>
        <w:rPr>
          <w:bCs/>
          <w:color w:val="auto"/>
          <w:sz w:val="28"/>
          <w:szCs w:val="28"/>
        </w:rPr>
        <w:t>2)  викласти пункт 2.3 в такій редакції:</w:t>
      </w:r>
    </w:p>
    <w:p>
      <w:pPr>
        <w:pStyle w:val="Normal"/>
        <w:tabs>
          <w:tab w:val="clear" w:pos="708"/>
          <w:tab w:val="left" w:pos="675" w:leader="none"/>
        </w:tabs>
        <w:ind w:firstLine="709"/>
        <w:jc w:val="both"/>
        <w:rPr/>
      </w:pPr>
      <w:r>
        <w:rPr>
          <w:bCs/>
          <w:color w:val="auto"/>
          <w:sz w:val="28"/>
          <w:szCs w:val="28"/>
        </w:rPr>
        <w:t>„</w:t>
      </w:r>
      <w:r>
        <w:rPr>
          <w:bCs/>
          <w:color w:val="auto"/>
          <w:sz w:val="28"/>
          <w:szCs w:val="28"/>
        </w:rPr>
        <w:t>2.3. Нормативна грошова оцінка земельної частки (паю) згідно даних загальнонаціональної нормативної грошової оцінки земель сільськогосподарського призначення станом на 18.12.2020 року становить 59716 (п’ятдесят дев’ять тисяч сімсот шістнадцять) гривень 56 копійок.”;</w:t>
      </w:r>
    </w:p>
    <w:p>
      <w:pPr>
        <w:pStyle w:val="Normal"/>
        <w:tabs>
          <w:tab w:val="clear" w:pos="708"/>
          <w:tab w:val="left" w:pos="675" w:leader="none"/>
        </w:tabs>
        <w:ind w:firstLine="709"/>
        <w:jc w:val="both"/>
        <w:rPr/>
      </w:pPr>
      <w:r>
        <w:rPr>
          <w:bCs/>
          <w:color w:val="auto"/>
          <w:sz w:val="28"/>
          <w:szCs w:val="28"/>
          <w:lang w:val="ru-RU"/>
        </w:rPr>
        <w:t>3</w:t>
      </w:r>
      <w:r>
        <w:rPr>
          <w:bCs/>
          <w:color w:val="auto"/>
          <w:sz w:val="28"/>
          <w:szCs w:val="28"/>
        </w:rPr>
        <w:t>) викласти пункт 3.1 в такій редакції:</w:t>
      </w:r>
    </w:p>
    <w:p>
      <w:pPr>
        <w:pStyle w:val="Normal"/>
        <w:tabs>
          <w:tab w:val="clear" w:pos="708"/>
          <w:tab w:val="left" w:pos="675" w:leader="none"/>
        </w:tabs>
        <w:ind w:firstLine="709"/>
        <w:jc w:val="both"/>
        <w:rPr/>
      </w:pPr>
      <w:r>
        <w:rPr>
          <w:bCs/>
          <w:color w:val="auto"/>
          <w:sz w:val="28"/>
          <w:szCs w:val="28"/>
        </w:rPr>
        <w:t>„</w:t>
      </w:r>
      <w:r>
        <w:rPr>
          <w:bCs/>
          <w:color w:val="auto"/>
          <w:sz w:val="28"/>
          <w:szCs w:val="28"/>
        </w:rPr>
        <w:t>3.1. Договір укладено терміном на 17 (сімнадцять) років.”;</w:t>
      </w:r>
    </w:p>
    <w:p>
      <w:pPr>
        <w:pStyle w:val="Normal"/>
        <w:tabs>
          <w:tab w:val="clear" w:pos="708"/>
          <w:tab w:val="left" w:pos="675" w:leader="none"/>
        </w:tabs>
        <w:ind w:firstLine="709"/>
        <w:jc w:val="both"/>
        <w:rPr/>
      </w:pPr>
      <w:r>
        <w:rPr>
          <w:bCs/>
          <w:color w:val="auto"/>
          <w:sz w:val="28"/>
          <w:szCs w:val="28"/>
          <w:lang w:val="ru-RU"/>
        </w:rPr>
        <w:t>4</w:t>
      </w:r>
      <w:r>
        <w:rPr>
          <w:bCs/>
          <w:color w:val="auto"/>
          <w:sz w:val="28"/>
          <w:szCs w:val="28"/>
        </w:rPr>
        <w:t>) викласти пункт 4.2 в такій редакції:</w:t>
      </w:r>
    </w:p>
    <w:p>
      <w:pPr>
        <w:pStyle w:val="Normal"/>
        <w:tabs>
          <w:tab w:val="clear" w:pos="708"/>
          <w:tab w:val="left" w:pos="675" w:leader="none"/>
        </w:tabs>
        <w:ind w:firstLine="709"/>
        <w:jc w:val="both"/>
        <w:rPr/>
      </w:pPr>
      <w:r>
        <w:rPr>
          <w:bCs/>
          <w:color w:val="auto"/>
          <w:sz w:val="28"/>
          <w:szCs w:val="28"/>
        </w:rPr>
        <w:t>„</w:t>
      </w:r>
      <w:r>
        <w:rPr>
          <w:bCs/>
          <w:color w:val="auto"/>
          <w:sz w:val="28"/>
          <w:szCs w:val="28"/>
        </w:rPr>
        <w:t>4.2. Розмір орендної плати становить 7165 (сім тисяч сто шістдесят п’ять) гривень 99 копійок за рік.”</w:t>
      </w:r>
    </w:p>
    <w:p>
      <w:pPr>
        <w:pStyle w:val="Normal"/>
        <w:tabs>
          <w:tab w:val="clear" w:pos="708"/>
          <w:tab w:val="left" w:pos="675" w:leader="none"/>
        </w:tabs>
        <w:ind w:firstLine="709"/>
        <w:jc w:val="both"/>
        <w:rPr/>
      </w:pPr>
      <w:r>
        <w:rPr>
          <w:bCs/>
          <w:color w:val="auto"/>
          <w:sz w:val="28"/>
          <w:szCs w:val="28"/>
          <w:lang w:val="ru-RU"/>
        </w:rPr>
        <w:t>2</w:t>
      </w:r>
      <w:r>
        <w:rPr>
          <w:bCs/>
          <w:color w:val="auto"/>
          <w:sz w:val="28"/>
          <w:szCs w:val="28"/>
        </w:rPr>
        <w:t>. Уповноважити міського голову Дядюнову О.А підписати додаткову угоду про внесення змін до договору.</w:t>
      </w:r>
    </w:p>
    <w:p>
      <w:pPr>
        <w:pStyle w:val="Normal"/>
        <w:tabs>
          <w:tab w:val="clear" w:pos="708"/>
          <w:tab w:val="left" w:pos="675" w:leader="none"/>
        </w:tabs>
        <w:ind w:firstLine="709"/>
        <w:jc w:val="both"/>
        <w:rPr/>
      </w:pPr>
      <w:r>
        <w:rPr>
          <w:bCs/>
          <w:color w:val="auto"/>
          <w:sz w:val="28"/>
          <w:szCs w:val="28"/>
          <w:lang w:val="ru-RU"/>
        </w:rPr>
        <w:t>3</w:t>
      </w:r>
      <w:r>
        <w:rPr>
          <w:bCs/>
          <w:color w:val="auto"/>
          <w:sz w:val="28"/>
          <w:szCs w:val="28"/>
        </w:rPr>
        <w:t>. Контроль за виконання цього рішення покласти на постійну комісію</w:t>
      </w:r>
      <w:r>
        <w:rPr>
          <w:rFonts w:eastAsia="Calibri"/>
          <w:bCs/>
          <w:color w:val="000000"/>
          <w:sz w:val="28"/>
          <w:szCs w:val="28"/>
          <w:highlight w:val="white"/>
          <w:lang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</w:t>
      </w:r>
      <w:r>
        <w:rPr>
          <w:rFonts w:eastAsia="Calibri"/>
          <w:bCs/>
          <w:color w:val="000000"/>
          <w:sz w:val="28"/>
          <w:szCs w:val="28"/>
          <w:highlight w:val="white"/>
          <w:lang w:val="ru-RU" w:eastAsia="ru-RU"/>
        </w:rPr>
        <w:t>(Захарченко В. Г.)</w:t>
      </w:r>
    </w:p>
    <w:p>
      <w:pPr>
        <w:pStyle w:val="Normal"/>
        <w:tabs>
          <w:tab w:val="clear" w:pos="708"/>
          <w:tab w:val="left" w:pos="675" w:leader="none"/>
        </w:tabs>
        <w:ind w:firstLine="709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</w:r>
    </w:p>
    <w:p>
      <w:pPr>
        <w:pStyle w:val="Normal"/>
        <w:tabs>
          <w:tab w:val="clear" w:pos="708"/>
          <w:tab w:val="left" w:pos="675" w:leader="none"/>
        </w:tabs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</w:r>
    </w:p>
    <w:p>
      <w:pPr>
        <w:pStyle w:val="Normal"/>
        <w:tabs>
          <w:tab w:val="clear" w:pos="708"/>
          <w:tab w:val="left" w:pos="675" w:leader="none"/>
          <w:tab w:val="left" w:pos="709" w:leader="none"/>
        </w:tabs>
        <w:ind w:right="57" w:hanging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</w:r>
    </w:p>
    <w:p>
      <w:pPr>
        <w:pStyle w:val="Normal"/>
        <w:tabs>
          <w:tab w:val="clear" w:pos="708"/>
          <w:tab w:val="left" w:pos="675" w:leader="none"/>
          <w:tab w:val="left" w:pos="709" w:leader="none"/>
        </w:tabs>
        <w:ind w:right="57" w:hanging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</w:r>
    </w:p>
    <w:p>
      <w:pPr>
        <w:pStyle w:val="Normal"/>
        <w:tabs>
          <w:tab w:val="clear" w:pos="708"/>
          <w:tab w:val="left" w:pos="675" w:leader="none"/>
          <w:tab w:val="left" w:pos="709" w:leader="none"/>
        </w:tabs>
        <w:ind w:right="57" w:hanging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</w:r>
    </w:p>
    <w:p>
      <w:pPr>
        <w:pStyle w:val="Normal"/>
        <w:ind w:right="140" w:hanging="0"/>
        <w:jc w:val="both"/>
        <w:rPr/>
      </w:pPr>
      <w:r>
        <w:rPr>
          <w:color w:val="auto"/>
          <w:sz w:val="28"/>
          <w:szCs w:val="28"/>
        </w:rPr>
        <w:t xml:space="preserve">Міський голова          </w:t>
        <w:tab/>
        <w:tab/>
        <w:tab/>
        <w:tab/>
        <w:tab/>
        <w:tab/>
        <w:tab/>
        <w:t>О.А. Дядюнова</w:t>
      </w:r>
    </w:p>
    <w:sectPr>
      <w:headerReference w:type="default" r:id="rId3"/>
      <w:type w:val="nextPage"/>
      <w:pgSz w:w="11906" w:h="16838"/>
      <w:pgMar w:left="1701" w:right="567" w:header="567" w:top="1126" w:footer="0" w:bottom="709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17"/>
      <w:jc w:val="center"/>
      <w:rPr/>
    </w:pPr>
    <w:r>
      <w:rPr/>
      <w:fldChar w:fldCharType="begin"/>
    </w:r>
    <w:r>
      <w:rPr/>
      <w:instrText> PAGE </w:instrText>
    </w:r>
    <w:r>
      <w:rPr/>
      <w:fldChar w:fldCharType="separate"/>
    </w:r>
    <w:r>
      <w:rPr/>
      <w:t>2</w:t>
    </w:r>
    <w:r>
      <w:rPr/>
      <w:fldChar w:fldCharType="end"/>
    </w:r>
  </w:p>
</w:hdr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uk-UA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8d08a3"/>
    <w:pPr>
      <w:widowControl/>
      <w:bidi w:val="0"/>
      <w:jc w:val="left"/>
    </w:pPr>
    <w:rPr>
      <w:rFonts w:ascii="Times New Roman" w:hAnsi="Times New Roman" w:eastAsia="Times New Roman" w:cs="Times New Roman"/>
      <w:color w:val="00000A"/>
      <w:kern w:val="0"/>
      <w:sz w:val="24"/>
      <w:szCs w:val="24"/>
      <w:lang w:eastAsia="uk-UA" w:val="uk-UA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link w:val="10"/>
    <w:uiPriority w:val="99"/>
    <w:qFormat/>
    <w:rsid w:val="008d08a3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Style14" w:customStyle="1">
    <w:name w:val="Название Знак"/>
    <w:basedOn w:val="DefaultParagraphFont"/>
    <w:uiPriority w:val="99"/>
    <w:qFormat/>
    <w:rsid w:val="008d08a3"/>
    <w:rPr>
      <w:rFonts w:ascii="Times New Roman" w:hAnsi="Times New Roman" w:eastAsia="Times New Roman" w:cs="Times New Roman"/>
      <w:b/>
      <w:bCs/>
      <w:sz w:val="28"/>
      <w:szCs w:val="28"/>
      <w:lang w:eastAsia="ru-RU"/>
    </w:rPr>
  </w:style>
  <w:style w:type="character" w:styleId="Style15" w:customStyle="1">
    <w:name w:val="Текст выноски Знак"/>
    <w:basedOn w:val="DefaultParagraphFont"/>
    <w:uiPriority w:val="99"/>
    <w:semiHidden/>
    <w:qFormat/>
    <w:rsid w:val="008d08a3"/>
    <w:rPr>
      <w:rFonts w:ascii="Tahoma" w:hAnsi="Tahoma" w:eastAsia="Times New Roman" w:cs="Tahoma"/>
      <w:sz w:val="16"/>
      <w:szCs w:val="16"/>
      <w:lang w:eastAsia="uk-UA"/>
    </w:rPr>
  </w:style>
  <w:style w:type="character" w:styleId="Style16" w:customStyle="1">
    <w:name w:val="Верхний колонтитул Знак"/>
    <w:basedOn w:val="DefaultParagraphFont"/>
    <w:uiPriority w:val="99"/>
    <w:qFormat/>
    <w:rsid w:val="00f835e6"/>
    <w:rPr>
      <w:rFonts w:ascii="Times New Roman" w:hAnsi="Times New Roman" w:eastAsia="Times New Roman" w:cs="Times New Roman"/>
      <w:color w:val="00000A"/>
      <w:sz w:val="24"/>
      <w:szCs w:val="24"/>
      <w:lang w:eastAsia="uk-UA"/>
    </w:rPr>
  </w:style>
  <w:style w:type="character" w:styleId="Style17" w:customStyle="1">
    <w:name w:val="Нижний колонтитул Знак"/>
    <w:basedOn w:val="DefaultParagraphFont"/>
    <w:uiPriority w:val="99"/>
    <w:qFormat/>
    <w:rsid w:val="00f835e6"/>
    <w:rPr>
      <w:rFonts w:ascii="Times New Roman" w:hAnsi="Times New Roman" w:eastAsia="Times New Roman" w:cs="Times New Roman"/>
      <w:color w:val="00000A"/>
      <w:sz w:val="24"/>
      <w:szCs w:val="24"/>
      <w:lang w:eastAsia="uk-UA"/>
    </w:rPr>
  </w:style>
  <w:style w:type="character" w:styleId="11" w:customStyle="1">
    <w:name w:val="Нижний колонтитул Знак1"/>
    <w:basedOn w:val="DefaultParagraphFont"/>
    <w:uiPriority w:val="99"/>
    <w:qFormat/>
    <w:rsid w:val="003d7e41"/>
    <w:rPr>
      <w:rFonts w:ascii="Times New Roman" w:hAnsi="Times New Roman" w:eastAsia="Times New Roman" w:cs="Times New Roman"/>
      <w:color w:val="00000A"/>
      <w:sz w:val="24"/>
      <w:szCs w:val="24"/>
      <w:lang w:eastAsia="uk-UA"/>
    </w:rPr>
  </w:style>
  <w:style w:type="character" w:styleId="Strong">
    <w:name w:val="Strong"/>
    <w:basedOn w:val="DefaultParagraphFont"/>
    <w:uiPriority w:val="22"/>
    <w:qFormat/>
    <w:rsid w:val="00190a2d"/>
    <w:rPr>
      <w:b/>
      <w:bCs/>
    </w:rPr>
  </w:style>
  <w:style w:type="character" w:styleId="3" w:customStyle="1">
    <w:name w:val="Нижний колонтитул Знак3"/>
    <w:basedOn w:val="DefaultParagraphFont"/>
    <w:link w:val="30"/>
    <w:uiPriority w:val="99"/>
    <w:qFormat/>
    <w:rsid w:val="00dd4371"/>
    <w:rPr>
      <w:rFonts w:ascii="Times New Roman" w:hAnsi="Times New Roman" w:eastAsia="Times New Roman" w:cs="Times New Roman"/>
      <w:color w:val="00000A"/>
      <w:sz w:val="24"/>
      <w:szCs w:val="24"/>
      <w:lang w:eastAsia="uk-UA"/>
    </w:rPr>
  </w:style>
  <w:style w:type="paragraph" w:styleId="Style18">
    <w:name w:val="Заголовок"/>
    <w:basedOn w:val="Normal"/>
    <w:next w:val="Style19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9">
    <w:name w:val="Body Text"/>
    <w:basedOn w:val="Normal"/>
    <w:rsid w:val="00c6785b"/>
    <w:pPr>
      <w:spacing w:lineRule="auto" w:line="288" w:before="0" w:after="140"/>
    </w:pPr>
    <w:rPr/>
  </w:style>
  <w:style w:type="paragraph" w:styleId="Style20">
    <w:name w:val="List"/>
    <w:basedOn w:val="Style19"/>
    <w:rsid w:val="00c6785b"/>
    <w:pPr/>
    <w:rPr>
      <w:rFonts w:cs="FreeSans"/>
    </w:rPr>
  </w:style>
  <w:style w:type="paragraph" w:styleId="Style21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2">
    <w:name w:val="Указатель"/>
    <w:basedOn w:val="Normal"/>
    <w:qFormat/>
    <w:pPr>
      <w:suppressLineNumbers/>
    </w:pPr>
    <w:rPr>
      <w:rFonts w:cs="Arial"/>
    </w:rPr>
  </w:style>
  <w:style w:type="paragraph" w:styleId="12" w:customStyle="1">
    <w:name w:val="Заголовок1"/>
    <w:basedOn w:val="Normal"/>
    <w:next w:val="Style19"/>
    <w:link w:val="1"/>
    <w:qFormat/>
    <w:rsid w:val="00c6785b"/>
    <w:pPr>
      <w:keepNext w:val="true"/>
      <w:spacing w:before="240" w:after="120"/>
    </w:pPr>
    <w:rPr>
      <w:rFonts w:eastAsia="Noto Sans CJK SC Regular" w:cs="FreeSans"/>
      <w:sz w:val="28"/>
      <w:szCs w:val="28"/>
    </w:rPr>
  </w:style>
  <w:style w:type="paragraph" w:styleId="Caption">
    <w:name w:val="caption"/>
    <w:basedOn w:val="Normal"/>
    <w:qFormat/>
    <w:rsid w:val="009c2ed3"/>
    <w:pPr>
      <w:suppressLineNumbers/>
      <w:spacing w:before="120" w:after="120"/>
    </w:pPr>
    <w:rPr>
      <w:rFonts w:cs="Arial Unicode MS"/>
      <w:i/>
      <w:iCs/>
    </w:rPr>
  </w:style>
  <w:style w:type="paragraph" w:styleId="Indexheading">
    <w:name w:val="index heading"/>
    <w:basedOn w:val="Normal"/>
    <w:qFormat/>
    <w:rsid w:val="00315465"/>
    <w:pPr>
      <w:suppressLineNumbers/>
    </w:pPr>
    <w:rPr>
      <w:rFonts w:cs="Arial Unicode MS"/>
    </w:rPr>
  </w:style>
  <w:style w:type="paragraph" w:styleId="13" w:customStyle="1">
    <w:name w:val="Название объекта1"/>
    <w:basedOn w:val="Normal"/>
    <w:qFormat/>
    <w:rsid w:val="00c6785b"/>
    <w:pPr>
      <w:suppressLineNumbers/>
      <w:spacing w:before="120" w:after="120"/>
    </w:pPr>
    <w:rPr>
      <w:rFonts w:cs="FreeSans"/>
      <w:i/>
      <w:iCs/>
    </w:rPr>
  </w:style>
  <w:style w:type="paragraph" w:styleId="14" w:customStyle="1">
    <w:name w:val="Указатель1"/>
    <w:basedOn w:val="Normal"/>
    <w:qFormat/>
    <w:rsid w:val="00e615ae"/>
    <w:pPr>
      <w:suppressLineNumbers/>
    </w:pPr>
    <w:rPr>
      <w:rFonts w:cs="Arial Unicode MS"/>
    </w:rPr>
  </w:style>
  <w:style w:type="paragraph" w:styleId="15" w:customStyle="1">
    <w:name w:val="Назва об'єкта1"/>
    <w:basedOn w:val="Normal"/>
    <w:qFormat/>
    <w:rsid w:val="00a22973"/>
    <w:pPr>
      <w:suppressLineNumbers/>
      <w:spacing w:before="120" w:after="120"/>
    </w:pPr>
    <w:rPr>
      <w:rFonts w:cs="Arial Unicode MS"/>
      <w:i/>
      <w:iCs/>
    </w:rPr>
  </w:style>
  <w:style w:type="paragraph" w:styleId="Style23">
    <w:name w:val="Title"/>
    <w:basedOn w:val="Normal"/>
    <w:next w:val="Style19"/>
    <w:uiPriority w:val="99"/>
    <w:qFormat/>
    <w:rsid w:val="008d08a3"/>
    <w:pPr>
      <w:jc w:val="center"/>
    </w:pPr>
    <w:rPr>
      <w:b/>
      <w:bCs/>
      <w:sz w:val="28"/>
      <w:szCs w:val="28"/>
      <w:lang w:eastAsia="ru-RU"/>
    </w:rPr>
  </w:style>
  <w:style w:type="paragraph" w:styleId="111" w:customStyle="1">
    <w:name w:val="Заголовок 11"/>
    <w:basedOn w:val="Normal"/>
    <w:uiPriority w:val="99"/>
    <w:qFormat/>
    <w:rsid w:val="008d08a3"/>
    <w:pPr>
      <w:keepNext w:val="true"/>
      <w:jc w:val="center"/>
      <w:outlineLvl w:val="0"/>
    </w:pPr>
    <w:rPr>
      <w:sz w:val="28"/>
      <w:szCs w:val="28"/>
      <w:lang w:eastAsia="ru-RU"/>
    </w:rPr>
  </w:style>
  <w:style w:type="paragraph" w:styleId="Style24" w:customStyle="1">
    <w:name w:val="Покажчик"/>
    <w:basedOn w:val="Normal"/>
    <w:qFormat/>
    <w:rsid w:val="00c6785b"/>
    <w:pPr>
      <w:suppressLineNumbers/>
    </w:pPr>
    <w:rPr>
      <w:rFonts w:cs="FreeSans"/>
    </w:rPr>
  </w:style>
  <w:style w:type="paragraph" w:styleId="BalloonText">
    <w:name w:val="Balloon Text"/>
    <w:basedOn w:val="Normal"/>
    <w:uiPriority w:val="99"/>
    <w:semiHidden/>
    <w:unhideWhenUsed/>
    <w:qFormat/>
    <w:rsid w:val="008d08a3"/>
    <w:pPr/>
    <w:rPr>
      <w:rFonts w:ascii="Tahoma" w:hAnsi="Tahoma" w:cs="Tahoma"/>
      <w:sz w:val="16"/>
      <w:szCs w:val="16"/>
    </w:rPr>
  </w:style>
  <w:style w:type="paragraph" w:styleId="Style25" w:customStyle="1">
    <w:name w:val="Вміст таблиці"/>
    <w:basedOn w:val="Normal"/>
    <w:qFormat/>
    <w:rsid w:val="00c6785b"/>
    <w:pPr/>
    <w:rPr/>
  </w:style>
  <w:style w:type="paragraph" w:styleId="2" w:customStyle="1">
    <w:name w:val="Нижний колонтитул Знак2"/>
    <w:basedOn w:val="Normal"/>
    <w:link w:val="20"/>
    <w:uiPriority w:val="99"/>
    <w:unhideWhenUsed/>
    <w:qFormat/>
    <w:rsid w:val="00f835e6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16" w:customStyle="1">
    <w:name w:val="Нижний колонтитул1"/>
    <w:basedOn w:val="Normal"/>
    <w:uiPriority w:val="99"/>
    <w:unhideWhenUsed/>
    <w:qFormat/>
    <w:rsid w:val="00f835e6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6" w:customStyle="1">
    <w:name w:val="Верхний и нижний колонтитулы"/>
    <w:basedOn w:val="Normal"/>
    <w:qFormat/>
    <w:rsid w:val="000814b8"/>
    <w:pPr/>
    <w:rPr/>
  </w:style>
  <w:style w:type="paragraph" w:styleId="17" w:customStyle="1">
    <w:name w:val="Верхний колонтитул1"/>
    <w:basedOn w:val="Normal"/>
    <w:qFormat/>
    <w:rsid w:val="009c2ed3"/>
    <w:pPr/>
    <w:rPr/>
  </w:style>
  <w:style w:type="paragraph" w:styleId="21" w:customStyle="1">
    <w:name w:val="Нижний колонтитул2"/>
    <w:basedOn w:val="Normal"/>
    <w:link w:val="2"/>
    <w:uiPriority w:val="99"/>
    <w:unhideWhenUsed/>
    <w:qFormat/>
    <w:rsid w:val="003d7e41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ListParagraph">
    <w:name w:val="List Paragraph"/>
    <w:basedOn w:val="Normal"/>
    <w:uiPriority w:val="34"/>
    <w:qFormat/>
    <w:rsid w:val="00cb311f"/>
    <w:pPr>
      <w:spacing w:before="0" w:after="0"/>
      <w:ind w:left="720" w:hanging="0"/>
      <w:contextualSpacing/>
    </w:pPr>
    <w:rPr/>
  </w:style>
  <w:style w:type="paragraph" w:styleId="22" w:customStyle="1">
    <w:name w:val="Верхний колонтитул2"/>
    <w:basedOn w:val="Normal"/>
    <w:qFormat/>
    <w:rsid w:val="000007c7"/>
    <w:pPr/>
    <w:rPr/>
  </w:style>
  <w:style w:type="paragraph" w:styleId="18" w:customStyle="1">
    <w:name w:val="Верхній колонтитул1"/>
    <w:basedOn w:val="Normal"/>
    <w:qFormat/>
    <w:rsid w:val="00a22973"/>
    <w:pPr/>
    <w:rPr/>
  </w:style>
  <w:style w:type="paragraph" w:styleId="31" w:customStyle="1">
    <w:name w:val="Верхний колонтитул3"/>
    <w:basedOn w:val="Normal"/>
    <w:qFormat/>
    <w:rsid w:val="00e615ae"/>
    <w:pPr/>
    <w:rPr/>
  </w:style>
  <w:style w:type="paragraph" w:styleId="32" w:customStyle="1">
    <w:name w:val="Нижний колонтитул3"/>
    <w:basedOn w:val="Normal"/>
    <w:link w:val="3"/>
    <w:uiPriority w:val="99"/>
    <w:unhideWhenUsed/>
    <w:qFormat/>
    <w:rsid w:val="00dd4371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7">
    <w:name w:val="Header"/>
    <w:basedOn w:val="Style26"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eader" Target="head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CDABCF-D142-429A-9628-5BF37EAB3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Application>LibreOffice/6.3.1.2$Windows_X86_64 LibreOffice_project/b79626edf0065ac373bd1df5c28bd630b4424273</Application>
  <Pages>2</Pages>
  <Words>293</Words>
  <Characters>2037</Characters>
  <CharactersWithSpaces>2435</CharactersWithSpaces>
  <Paragraphs>25</Paragraphs>
  <Company>Reanimator Extreme Edition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2020-12-22T09:25:00Z</dcterms:created>
  <dc:creator>User</dc:creator>
  <dc:description/>
  <dc:language>uk-UA</dc:language>
  <cp:lastModifiedBy/>
  <cp:lastPrinted>2020-12-22T10:17:00Z</cp:lastPrinted>
  <dcterms:modified xsi:type="dcterms:W3CDTF">2020-12-31T11:26:58Z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